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Style w:val="11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Style w:val="11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Style w:val="11"/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Style w:val="11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11"/>
          <w:rFonts w:hint="eastAsia" w:ascii="黑体" w:hAnsi="黑体" w:eastAsia="黑体" w:cs="黑体"/>
          <w:color w:val="auto"/>
          <w:sz w:val="32"/>
          <w:szCs w:val="32"/>
        </w:rPr>
        <w:t>关于2019-2020学年第</w:t>
      </w:r>
      <w:r>
        <w:rPr>
          <w:rStyle w:val="11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Style w:val="11"/>
          <w:rFonts w:hint="eastAsia" w:ascii="黑体" w:hAnsi="黑体" w:eastAsia="黑体" w:cs="黑体"/>
          <w:color w:val="auto"/>
          <w:sz w:val="32"/>
          <w:szCs w:val="32"/>
        </w:rPr>
        <w:t>学期研究生校级</w:t>
      </w:r>
      <w:r>
        <w:rPr>
          <w:rStyle w:val="11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在线</w:t>
      </w:r>
      <w:r>
        <w:rPr>
          <w:rStyle w:val="11"/>
          <w:rFonts w:hint="eastAsia" w:ascii="黑体" w:hAnsi="黑体" w:eastAsia="黑体" w:cs="黑体"/>
          <w:color w:val="auto"/>
          <w:sz w:val="32"/>
          <w:szCs w:val="32"/>
        </w:rPr>
        <w:t>课程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11"/>
          <w:rFonts w:hint="eastAsia" w:ascii="黑体" w:hAnsi="黑体" w:eastAsia="黑体" w:cs="黑体"/>
          <w:color w:val="auto"/>
          <w:sz w:val="32"/>
          <w:szCs w:val="32"/>
        </w:rPr>
        <w:t>选课的通知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1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1"/>
          <w:sz w:val="30"/>
          <w:szCs w:val="30"/>
          <w:shd w:val="clear" w:fill="FFFFFF"/>
        </w:rPr>
        <w:t>各</w:t>
      </w:r>
      <w:r>
        <w:rPr>
          <w:rFonts w:hint="eastAsia" w:ascii="仿宋_GB2312" w:hAnsi="仿宋_GB2312" w:eastAsia="仿宋_GB2312" w:cs="仿宋_GB2312"/>
          <w:color w:val="auto"/>
          <w:kern w:val="1"/>
          <w:sz w:val="30"/>
          <w:szCs w:val="30"/>
          <w:shd w:val="clear" w:fill="FFFFFF"/>
          <w:lang w:val="en-US" w:eastAsia="zh-CN"/>
        </w:rPr>
        <w:t>培养单位</w:t>
      </w:r>
      <w:r>
        <w:rPr>
          <w:rFonts w:hint="eastAsia" w:ascii="仿宋_GB2312" w:hAnsi="仿宋_GB2312" w:eastAsia="仿宋_GB2312" w:cs="仿宋_GB2312"/>
          <w:color w:val="auto"/>
          <w:kern w:val="1"/>
          <w:sz w:val="30"/>
          <w:szCs w:val="30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1"/>
          <w:sz w:val="30"/>
          <w:szCs w:val="30"/>
          <w:shd w:val="clear" w:fill="FFFFFF"/>
          <w:lang w:val="en-US" w:eastAsia="zh-CN"/>
        </w:rPr>
        <w:t>为确保2019-2020学年第二学期延期开学期间研究生“停课不停学”，学校开设</w:t>
      </w:r>
      <w:r>
        <w:rPr>
          <w:rFonts w:hint="eastAsia" w:ascii="仿宋_GB2312" w:hAnsi="仿宋_GB2312" w:eastAsia="仿宋_GB2312" w:cs="仿宋_GB2312"/>
          <w:sz w:val="30"/>
          <w:szCs w:val="30"/>
        </w:rPr>
        <w:t>6门优质网络课程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供研究生选修，</w:t>
      </w:r>
      <w:r>
        <w:rPr>
          <w:rFonts w:hint="eastAsia" w:ascii="仿宋_GB2312" w:hAnsi="仿宋_GB2312" w:eastAsia="仿宋_GB2312" w:cs="仿宋_GB2312"/>
          <w:color w:val="auto"/>
          <w:kern w:val="1"/>
          <w:sz w:val="30"/>
          <w:szCs w:val="30"/>
          <w:shd w:val="clear" w:fill="FFFFFF"/>
        </w:rPr>
        <w:t>现就选课事宜通知如下：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2" w:firstLineChars="200"/>
        <w:jc w:val="left"/>
        <w:textAlignment w:val="auto"/>
        <w:rPr>
          <w:rFonts w:hint="eastAsia" w:eastAsia="仿宋"/>
          <w:color w:val="auto"/>
          <w:sz w:val="30"/>
          <w:szCs w:val="30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color w:val="auto"/>
          <w:kern w:val="1"/>
          <w:sz w:val="30"/>
          <w:szCs w:val="30"/>
          <w:shd w:val="clear" w:fill="FFFFFF"/>
        </w:rPr>
        <w:t>一、开设课程</w:t>
      </w:r>
      <w:r>
        <w:rPr>
          <w:rStyle w:val="5"/>
          <w:rFonts w:hint="eastAsia" w:ascii="仿宋" w:hAnsi="仿宋" w:eastAsia="仿宋" w:cs="仿宋"/>
          <w:b/>
          <w:color w:val="auto"/>
          <w:kern w:val="1"/>
          <w:sz w:val="30"/>
          <w:szCs w:val="30"/>
          <w:shd w:val="clear" w:fill="FFFFFF"/>
          <w:lang w:val="en-US" w:eastAsia="zh-CN"/>
        </w:rPr>
        <w:t>信息</w:t>
      </w:r>
    </w:p>
    <w:tbl>
      <w:tblPr>
        <w:tblStyle w:val="3"/>
        <w:tblW w:w="874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84" w:type="dxa"/>
          <w:bottom w:w="0" w:type="dxa"/>
          <w:right w:w="84" w:type="dxa"/>
        </w:tblCellMar>
      </w:tblPr>
      <w:tblGrid>
        <w:gridCol w:w="723"/>
        <w:gridCol w:w="2446"/>
        <w:gridCol w:w="1644"/>
        <w:gridCol w:w="828"/>
        <w:gridCol w:w="3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color w:val="auto"/>
                <w:kern w:val="1"/>
                <w:sz w:val="24"/>
                <w:szCs w:val="24"/>
              </w:rPr>
              <w:t>序号</w:t>
            </w:r>
          </w:p>
        </w:tc>
        <w:tc>
          <w:tcPr>
            <w:tcW w:w="2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color w:val="auto"/>
                <w:kern w:val="1"/>
                <w:sz w:val="24"/>
                <w:szCs w:val="24"/>
              </w:rPr>
              <w:t>课程名称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color w:val="auto"/>
                <w:kern w:val="1"/>
                <w:sz w:val="24"/>
                <w:szCs w:val="24"/>
              </w:rPr>
              <w:t>开课学校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color w:val="auto"/>
                <w:kern w:val="1"/>
                <w:sz w:val="24"/>
                <w:szCs w:val="24"/>
              </w:rPr>
              <w:t>学分</w:t>
            </w:r>
          </w:p>
        </w:tc>
        <w:tc>
          <w:tcPr>
            <w:tcW w:w="2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color w:val="auto"/>
                <w:kern w:val="1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科研伦理与学术规范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北京师范大学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color w:val="auto"/>
                <w:kern w:val="1"/>
                <w:sz w:val="24"/>
                <w:szCs w:val="24"/>
              </w:rPr>
              <w:t>2019级必修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实验室安全知识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暨南大学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color w:val="auto"/>
                <w:kern w:val="1"/>
                <w:sz w:val="24"/>
                <w:szCs w:val="24"/>
              </w:rPr>
              <w:t>2019级必修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如何写好科研论文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清华大学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</w:t>
            </w:r>
          </w:p>
        </w:tc>
        <w:tc>
          <w:tcPr>
            <w:tcW w:w="28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英文科技论文写作与学术报告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清华大学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</w:t>
            </w:r>
          </w:p>
        </w:tc>
        <w:tc>
          <w:tcPr>
            <w:tcW w:w="28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5</w:t>
            </w:r>
          </w:p>
        </w:tc>
        <w:tc>
          <w:tcPr>
            <w:tcW w:w="2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文献管理与信息分析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中国科技大学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</w:t>
            </w:r>
          </w:p>
        </w:tc>
        <w:tc>
          <w:tcPr>
            <w:tcW w:w="28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6</w:t>
            </w:r>
          </w:p>
        </w:tc>
        <w:tc>
          <w:tcPr>
            <w:tcW w:w="2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工程伦理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清华大学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color w:val="auto"/>
                <w:kern w:val="1"/>
                <w:sz w:val="24"/>
                <w:szCs w:val="24"/>
              </w:rPr>
              <w:t>工程硕士必修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color w:val="auto"/>
          <w:kern w:val="1"/>
          <w:sz w:val="30"/>
          <w:szCs w:val="30"/>
          <w:shd w:val="clear" w:fill="FFFFFF"/>
        </w:rPr>
        <w:t>二、</w:t>
      </w:r>
      <w:r>
        <w:rPr>
          <w:rStyle w:val="5"/>
          <w:rFonts w:hint="eastAsia" w:ascii="仿宋_GB2312" w:hAnsi="仿宋_GB2312" w:eastAsia="仿宋_GB2312" w:cs="仿宋_GB2312"/>
          <w:b/>
          <w:color w:val="auto"/>
          <w:kern w:val="1"/>
          <w:sz w:val="30"/>
          <w:szCs w:val="30"/>
          <w:shd w:val="clear" w:fill="FFFFFF"/>
          <w:lang w:val="en-US" w:eastAsia="zh-CN"/>
        </w:rPr>
        <w:t>课程</w:t>
      </w:r>
      <w:r>
        <w:rPr>
          <w:rStyle w:val="5"/>
          <w:rFonts w:hint="eastAsia" w:ascii="仿宋_GB2312" w:hAnsi="仿宋_GB2312" w:eastAsia="仿宋_GB2312" w:cs="仿宋_GB2312"/>
          <w:b/>
          <w:color w:val="auto"/>
          <w:kern w:val="1"/>
          <w:sz w:val="30"/>
          <w:szCs w:val="30"/>
          <w:shd w:val="clear" w:fill="FFFFFF"/>
        </w:rPr>
        <w:t>学习</w:t>
      </w:r>
      <w:r>
        <w:rPr>
          <w:rStyle w:val="5"/>
          <w:rFonts w:hint="eastAsia" w:ascii="仿宋_GB2312" w:hAnsi="仿宋_GB2312" w:eastAsia="仿宋_GB2312" w:cs="仿宋_GB2312"/>
          <w:b/>
          <w:color w:val="auto"/>
          <w:kern w:val="1"/>
          <w:sz w:val="30"/>
          <w:szCs w:val="30"/>
          <w:shd w:val="clear" w:fill="FFFFFF"/>
          <w:lang w:val="en-US" w:eastAsia="zh-CN"/>
        </w:rPr>
        <w:t>和考核安排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</w:rPr>
        <w:t>）课程学习。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</w:rPr>
        <w:t>日-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  <w:lang w:val="en-US" w:eastAsia="zh-CN"/>
        </w:rPr>
        <w:t>正式开学四周内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</w:rPr>
        <w:t>，研究生通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1"/>
          <w:sz w:val="30"/>
          <w:szCs w:val="30"/>
          <w:shd w:val="clear" w:fill="FFFFFF"/>
        </w:rPr>
        <w:t>过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1"/>
          <w:sz w:val="30"/>
          <w:szCs w:val="30"/>
          <w:shd w:val="clear" w:fill="FFFFFF"/>
        </w:rPr>
        <w:t>研究生院网页“在线课程”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</w:rPr>
        <w:t>模块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pacing w:val="-11"/>
          <w:kern w:val="1"/>
          <w:sz w:val="24"/>
          <w:szCs w:val="24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pacing w:val="-11"/>
          <w:kern w:val="1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pacing w:val="-11"/>
          <w:kern w:val="1"/>
          <w:sz w:val="24"/>
          <w:szCs w:val="24"/>
          <w:u w:val="none"/>
          <w:shd w:val="clear" w:fill="FFFFFF"/>
        </w:rPr>
        <w:instrText xml:space="preserve"> HYPERLINK "https://yjsy-fjnu.xuetangx.com/" </w:instrTex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pacing w:val="-11"/>
          <w:kern w:val="1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pacing w:val="-11"/>
          <w:kern w:val="1"/>
          <w:sz w:val="24"/>
          <w:szCs w:val="24"/>
          <w:u w:val="none"/>
          <w:shd w:val="clear" w:fill="FFFFFF"/>
        </w:rPr>
        <w:t>https://yjsy-fjnu.xuetangx.com/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pacing w:val="-11"/>
          <w:kern w:val="1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pacing w:val="-11"/>
          <w:kern w:val="1"/>
          <w:sz w:val="24"/>
          <w:szCs w:val="24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8"/>
          <w:sz w:val="30"/>
          <w:szCs w:val="30"/>
          <w:shd w:val="clear" w:fill="FFFFFF"/>
        </w:rPr>
        <w:t>手机APP学堂云3.0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</w:rPr>
        <w:t>登陆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8"/>
          <w:sz w:val="30"/>
          <w:szCs w:val="30"/>
          <w:shd w:val="clear" w:fill="FFFFFF"/>
          <w:lang w:val="en-US" w:eastAsia="zh-CN"/>
        </w:rPr>
        <w:t>选定相应的课程即可学习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</w:rPr>
        <w:t>）课程考核。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  <w:lang w:val="en-US" w:eastAsia="zh-CN"/>
        </w:rPr>
        <w:t>正式开学的第五周内完成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</w:rPr>
        <w:t>考核，逾期无法参加考核。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i w:val="0"/>
          <w:color w:val="auto"/>
          <w:kern w:val="1"/>
          <w:sz w:val="30"/>
          <w:szCs w:val="30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olor w:val="auto"/>
          <w:kern w:val="1"/>
          <w:sz w:val="30"/>
          <w:szCs w:val="30"/>
          <w:shd w:val="clear" w:fill="FFFFFF"/>
        </w:rPr>
        <w:t>三、学分认定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olor w:val="auto"/>
          <w:kern w:val="1"/>
          <w:sz w:val="30"/>
          <w:szCs w:val="30"/>
          <w:shd w:val="clear" w:fill="FFFFFF"/>
          <w:lang w:eastAsia="zh-CN"/>
        </w:rPr>
        <w:t>（</w:t>
      </w:r>
      <w:r>
        <w:rPr>
          <w:rStyle w:val="5"/>
          <w:rFonts w:hint="eastAsia" w:ascii="仿宋_GB2312" w:hAnsi="仿宋_GB2312" w:eastAsia="仿宋_GB2312" w:cs="仿宋_GB2312"/>
          <w:b/>
          <w:i w:val="0"/>
          <w:color w:val="auto"/>
          <w:kern w:val="1"/>
          <w:sz w:val="30"/>
          <w:szCs w:val="30"/>
          <w:shd w:val="clear" w:fill="FFFFFF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</w:rPr>
        <w:t>必修课程合格成绩70分，考核不合格需重修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</w:rPr>
        <w:t>选修课程合格成绩60分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  <w:lang w:val="en-US" w:eastAsia="zh-CN"/>
        </w:rPr>
        <w:t>通过考核者获得相应学分，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</w:rPr>
        <w:t>计入研究生课程成绩单。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</w:rPr>
        <w:t>已获相应课程学分的研究生不再重复修读课程；原则上不可替代研究生个人培养计划中应完成的课程。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</w:rPr>
        <w:t xml:space="preserve">   联系人：黄老师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</w:rPr>
        <w:t xml:space="preserve">   联系方式：22867439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shd w:val="clear" w:fill="FFFFFF"/>
        </w:rPr>
        <w:t xml:space="preserve">   邮箱地址：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0"/>
          <w:szCs w:val="30"/>
          <w:u w:val="none"/>
          <w:shd w:val="clear" w:fill="FFFFFF"/>
        </w:rPr>
        <w:instrText xml:space="preserve"> HYPERLINK "mailto:xwpyb@fjnu.edu.cn" </w:instrTex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0"/>
          <w:szCs w:val="30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u w:val="none"/>
          <w:shd w:val="clear" w:fill="FFFFFF"/>
        </w:rPr>
        <w:t>xwpyb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olor w:val="auto"/>
          <w:kern w:val="1"/>
          <w:sz w:val="30"/>
          <w:szCs w:val="30"/>
          <w:u w:val="none"/>
          <w:shd w:val="clear" w:fill="FFFFFF"/>
        </w:rPr>
        <w:t>@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kern w:val="1"/>
          <w:sz w:val="30"/>
          <w:szCs w:val="30"/>
          <w:u w:val="none"/>
          <w:shd w:val="clear" w:fill="FFFFFF"/>
        </w:rPr>
        <w:t>fjnu.edu.cn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0"/>
          <w:szCs w:val="30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900" w:hanging="6900" w:hangingChars="23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                             研究生院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                               2020年2月8日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740C7"/>
    <w:rsid w:val="051740C7"/>
    <w:rsid w:val="25DB5180"/>
    <w:rsid w:val="52104CD4"/>
    <w:rsid w:val="5416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7">
    <w:name w:val="Hyperlink"/>
    <w:basedOn w:val="4"/>
    <w:uiPriority w:val="0"/>
    <w:rPr>
      <w:rFonts w:ascii="微软雅黑" w:hAnsi="微软雅黑" w:eastAsia="微软雅黑" w:cs="微软雅黑"/>
      <w:color w:val="333333"/>
      <w:sz w:val="18"/>
      <w:szCs w:val="18"/>
      <w:u w:val="none"/>
    </w:rPr>
  </w:style>
  <w:style w:type="character" w:customStyle="1" w:styleId="8">
    <w:name w:val="item-name"/>
    <w:basedOn w:val="4"/>
    <w:uiPriority w:val="0"/>
  </w:style>
  <w:style w:type="character" w:customStyle="1" w:styleId="9">
    <w:name w:val="item-name1"/>
    <w:basedOn w:val="4"/>
    <w:qFormat/>
    <w:uiPriority w:val="0"/>
  </w:style>
  <w:style w:type="character" w:customStyle="1" w:styleId="10">
    <w:name w:val="column_name"/>
    <w:basedOn w:val="4"/>
    <w:qFormat/>
    <w:uiPriority w:val="0"/>
    <w:rPr>
      <w:sz w:val="24"/>
      <w:szCs w:val="24"/>
    </w:rPr>
  </w:style>
  <w:style w:type="character" w:customStyle="1" w:styleId="11">
    <w:name w:val="article_title1"/>
    <w:basedOn w:val="4"/>
    <w:uiPriority w:val="0"/>
    <w:rPr>
      <w:rFonts w:hint="eastAsia" w:ascii="微软雅黑" w:hAnsi="微软雅黑" w:eastAsia="微软雅黑" w:cs="微软雅黑"/>
      <w:b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2020-02-08T06:56:00Z</dcterms:created>
  <dc:creator>tu</dc:creator>
  <cp:lastModifiedBy>Administrator</cp:lastModifiedBy>
  <dcterms:modified xsi:type="dcterms:W3CDTF">2020-02-11T14:50:31Z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