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360" w:lineRule="auto"/>
        <w:jc w:val="both"/>
      </w:pPr>
      <w:bookmarkStart w:id="0" w:name="_Hlk498379673"/>
      <w:r>
        <w:rPr>
          <w:rFonts w:ascii="仿宋_gb2312" w:hAnsi="仿宋_gb2312" w:eastAsia="仿宋_gb2312" w:cs="仿宋_gb2312"/>
          <w:b w:val="0"/>
          <w:sz w:val="18"/>
          <w:szCs w:val="18"/>
          <w:u w:val="none"/>
        </w:rPr>
        <w:t>师大教〔</w:t>
      </w:r>
      <w:r>
        <w:rPr>
          <w:rFonts w:hint="default" w:ascii="仿宋_gb2312" w:hAnsi="仿宋_gb2312" w:eastAsia="仿宋_gb2312" w:cs="仿宋_gb2312"/>
          <w:b w:val="0"/>
          <w:sz w:val="18"/>
          <w:szCs w:val="18"/>
          <w:u w:val="none"/>
        </w:rPr>
        <w:t>2017〕86号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both"/>
      </w:pPr>
      <w:bookmarkStart w:id="1" w:name="_GoBack"/>
      <w:r>
        <w:rPr>
          <w:rFonts w:ascii="方正小标宋简体" w:hAnsi="方正小标宋简体" w:eastAsia="方正小标宋简体" w:cs="方正小标宋简体"/>
          <w:b w:val="0"/>
          <w:color w:val="000000"/>
          <w:sz w:val="29"/>
          <w:szCs w:val="29"/>
          <w:u w:val="none"/>
        </w:rPr>
        <w:t>关于开展</w:t>
      </w:r>
      <w:r>
        <w:rPr>
          <w:rFonts w:hint="default" w:ascii="方正小标宋简体" w:hAnsi="方正小标宋简体" w:eastAsia="方正小标宋简体" w:cs="方正小标宋简体"/>
          <w:b w:val="0"/>
          <w:color w:val="000000"/>
          <w:sz w:val="29"/>
          <w:szCs w:val="29"/>
          <w:u w:val="none"/>
          <w:lang w:val="en-US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color w:val="000000"/>
          <w:sz w:val="29"/>
          <w:szCs w:val="29"/>
          <w:u w:val="none"/>
        </w:rPr>
        <w:t>年度本科教学业绩奖励</w:t>
      </w:r>
      <w:r>
        <w:rPr>
          <w:rFonts w:hint="default" w:ascii="方正小标宋简体" w:hAnsi="方正小标宋简体" w:eastAsia="方正小标宋简体" w:cs="Times New Roman"/>
          <w:b w:val="0"/>
          <w:color w:val="000000"/>
          <w:kern w:val="1"/>
          <w:sz w:val="29"/>
          <w:szCs w:val="29"/>
          <w:u w:val="none"/>
          <w:lang w:val="en-US" w:eastAsia="zh-CN" w:bidi="ar"/>
        </w:rPr>
        <w:t>申报工作的通知</w:t>
      </w:r>
      <w:r>
        <w:rPr>
          <w:rFonts w:hint="eastAsia" w:ascii="宋体" w:hAnsi="宋体" w:eastAsia="宋体" w:cs="宋体"/>
          <w:b w:val="0"/>
          <w:sz w:val="18"/>
          <w:szCs w:val="18"/>
          <w:u w:val="none"/>
        </w:rPr>
        <w:t> </w:t>
      </w:r>
    </w:p>
    <w:bookmarkEnd w:id="1"/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各有关单位：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根据《关于印发&lt;福建师范大学绩效工资实施办法（试行）&gt;的通知》（闽师人〔2015〕6号）精神，现将2017年度本科教学业绩奖励申报工作有关事项通知如下：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619" w:lineRule="atLeast"/>
        <w:ind w:left="0" w:firstLine="634"/>
        <w:jc w:val="both"/>
      </w:pPr>
      <w:r>
        <w:rPr>
          <w:rFonts w:ascii="黑体" w:hAnsi="宋体" w:eastAsia="黑体" w:cs="黑体"/>
          <w:b w:val="0"/>
          <w:sz w:val="21"/>
          <w:szCs w:val="21"/>
          <w:u w:val="none"/>
          <w:lang w:eastAsia="zh-CN"/>
        </w:rPr>
        <w:t>一、申报类别（项目）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《福建师范大学教学科研业绩奖实施办法》（以下简称《办法》，附件1）所列教学业绩奖励部分的项目。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619" w:lineRule="atLeast"/>
        <w:ind w:left="0" w:firstLine="634"/>
        <w:jc w:val="both"/>
      </w:pPr>
      <w:r>
        <w:rPr>
          <w:rFonts w:hint="eastAsia" w:ascii="黑体" w:hAnsi="宋体" w:eastAsia="黑体" w:cs="黑体"/>
          <w:b w:val="0"/>
          <w:sz w:val="21"/>
          <w:szCs w:val="21"/>
          <w:u w:val="none"/>
          <w:lang w:eastAsia="zh-CN"/>
        </w:rPr>
        <w:t>二、成果（荣誉）期限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619" w:lineRule="atLeast"/>
        <w:ind w:lef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2017年1月1日至12月31日期间获得的教学成果（荣誉）；2016年获得的教学成果（荣誉）当年未申报的，今年可以补报。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605" w:lineRule="atLeast"/>
        <w:ind w:left="0" w:firstLine="634"/>
        <w:jc w:val="both"/>
      </w:pPr>
      <w:r>
        <w:rPr>
          <w:rFonts w:hint="eastAsia" w:ascii="黑体" w:hAnsi="宋体" w:eastAsia="黑体" w:cs="黑体"/>
          <w:b w:val="0"/>
          <w:sz w:val="21"/>
          <w:szCs w:val="21"/>
          <w:u w:val="none"/>
          <w:lang w:eastAsia="zh-CN"/>
        </w:rPr>
        <w:t>三、申报要求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 w:firstLine="648"/>
        <w:jc w:val="both"/>
      </w:pPr>
      <w:r>
        <w:rPr>
          <w:rStyle w:val="7"/>
          <w:rFonts w:hint="default" w:ascii="仿宋_gb2312" w:hAnsi="仿宋_gb2312" w:eastAsia="仿宋_gb2312" w:cs="仿宋_gb2312"/>
          <w:sz w:val="21"/>
          <w:szCs w:val="21"/>
          <w:u w:val="none"/>
          <w:shd w:val="clear" w:fill="FFFFFF"/>
          <w:lang w:eastAsia="zh-CN"/>
        </w:rPr>
        <w:t>（一）教改项目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申报人应提交立项通知的复印件一份（由教务处组织推荐的省级及以上教改项目无需申报，届时将统一发放）。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 w:firstLine="648"/>
        <w:jc w:val="both"/>
      </w:pPr>
      <w:r>
        <w:rPr>
          <w:rStyle w:val="7"/>
          <w:rFonts w:hint="default" w:ascii="仿宋_gb2312" w:hAnsi="仿宋_gb2312" w:eastAsia="仿宋_gb2312" w:cs="仿宋_gb2312"/>
          <w:sz w:val="21"/>
          <w:szCs w:val="21"/>
          <w:u w:val="none"/>
          <w:shd w:val="clear" w:fill="FFFFFF"/>
          <w:lang w:eastAsia="zh-CN"/>
        </w:rPr>
        <w:t>（二）教学论文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申报人应提供正式样刊和复印件（包括刊物封面、目录、内容和版权页）各一份，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A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B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类论文刊物和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CSCD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、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CSSCI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所收录的学术刊物目录以社科处、科技处当年公布的目录（附件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2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）为准。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 w:firstLine="648"/>
        <w:jc w:val="both"/>
      </w:pPr>
      <w:r>
        <w:rPr>
          <w:rStyle w:val="7"/>
          <w:rFonts w:hint="default" w:ascii="仿宋_gb2312" w:hAnsi="仿宋_gb2312" w:eastAsia="仿宋_gb2312" w:cs="仿宋_gb2312"/>
          <w:sz w:val="21"/>
          <w:szCs w:val="21"/>
          <w:u w:val="none"/>
          <w:shd w:val="clear" w:fill="FFFFFF"/>
          <w:lang w:eastAsia="zh-CN"/>
        </w:rPr>
        <w:t>（三）教材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申报人应提供教材样书和本学年教材使用证明（说明教材使用班级、课程名称、开课时间，由教材使用单位签字盖章）各一份。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19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同时，补充说明如下：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1.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教材认定以校本部本科以上且已选用的计划课程教材为准，包销教材（指出版社给书号但由其他公司或者个人发行的教材）按照标准的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50%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奖励；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2.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音像资料作为课堂教学的教材申报教材业绩奖应同时符合以下条件：（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1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）正式出版发行，作者拥有版权；（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2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）具有原创性，时长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60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分钟以上；（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3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）用于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2016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年教学计划所设置的课程且遵照《福建师范大学教材管理办法》规定程序选用征订；（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4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）音像资料是课程课堂教学的教材（非教参、教案、课件、远程教学等辅助资料）且授课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16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学时以上。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48"/>
        <w:jc w:val="both"/>
      </w:pPr>
      <w:r>
        <w:rPr>
          <w:rStyle w:val="7"/>
          <w:rFonts w:hint="default" w:ascii="仿宋_gb2312" w:hAnsi="仿宋_gb2312" w:eastAsia="仿宋_gb2312" w:cs="仿宋_gb2312"/>
          <w:sz w:val="21"/>
          <w:szCs w:val="21"/>
          <w:u w:val="none"/>
          <w:shd w:val="clear" w:fill="FFFFFF"/>
          <w:lang w:eastAsia="zh-CN"/>
        </w:rPr>
        <w:t>（四）各级教学奖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申报人应在《本科教学业绩奖励申请表》（附件3）中的“项目类别”栏填写具体类别名称并提供获奖证明。教学成果奖、本科课堂教学优秀奖无需申报，届时将统一发放。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48"/>
        <w:jc w:val="both"/>
      </w:pPr>
      <w:r>
        <w:rPr>
          <w:rStyle w:val="7"/>
          <w:rFonts w:hint="default" w:ascii="仿宋_gb2312" w:hAnsi="仿宋_gb2312" w:eastAsia="仿宋_gb2312" w:cs="仿宋_gb2312"/>
          <w:sz w:val="21"/>
          <w:szCs w:val="21"/>
          <w:u w:val="none"/>
          <w:shd w:val="clear" w:fill="FFFFFF"/>
          <w:lang w:eastAsia="zh-CN"/>
        </w:rPr>
        <w:t>（五）指导学生课外各类竞赛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申报人应在《本科教学业绩奖励申请表》中的“项目类别”栏选填“挑战杯大学生课外学术科技作品竞赛”“挑战杯大学生创业计划竞赛”或“政府举办或学会主办的各类大赛”。其中，申报“政府举办或学会主办的各类大赛”项目须同时提供以下材料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1.大赛组委会通知文件复印件一份、获奖证书原件及复印件一份（原件、复印件分别按奖励分配表中填写顺序排序，竞赛中属于集体项目的应注明）；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2.奖状注明分组、分项的，应提供如何分组、分项的证明材料；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3.学院出具的认定意见及理由，包括获奖学生及相应指导教师名单（分管教学领导签字、单位盖章）。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48"/>
        <w:jc w:val="both"/>
      </w:pPr>
      <w:r>
        <w:rPr>
          <w:rStyle w:val="7"/>
          <w:rFonts w:hint="default" w:ascii="仿宋_gb2312" w:hAnsi="仿宋_gb2312" w:eastAsia="仿宋_gb2312" w:cs="仿宋_gb2312"/>
          <w:sz w:val="21"/>
          <w:szCs w:val="21"/>
          <w:u w:val="none"/>
          <w:shd w:val="clear" w:fill="FFFFFF"/>
          <w:lang w:eastAsia="zh-CN"/>
        </w:rPr>
        <w:t>（六）大学生创新创业训练计划项目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申报的项目应于2017年11月30日前通过结题验收，其中延期结题的项目按《办法》中的“通过验收”标准奖励。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    1.创新训练类：以各项目结题时送交的成果为准，无需申报、不再提交相关证明材料。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    2.创业训练类：提交创业项目获得省级以上奖项的证书。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    3.创业实践类：提交创业项目落地的证明材料（营业执照、项目经营活动的业务合同、银行账户流水、财务报表、税务部门出具的企业纳税证明等）复印件。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48"/>
        <w:jc w:val="both"/>
      </w:pPr>
      <w:r>
        <w:rPr>
          <w:rStyle w:val="7"/>
          <w:rFonts w:hint="default" w:ascii="仿宋_gb2312" w:hAnsi="仿宋_gb2312" w:eastAsia="仿宋_gb2312" w:cs="仿宋_gb2312"/>
          <w:sz w:val="21"/>
          <w:szCs w:val="21"/>
          <w:u w:val="none"/>
          <w:shd w:val="clear" w:fill="FFFFFF"/>
          <w:lang w:eastAsia="zh-CN"/>
        </w:rPr>
        <w:t>（七）指导学生创业项目注册经营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申报该项奖励的项目必须同时符合以下条件：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1.创业项目负责人应为在校生或2017届毕业生，项目应于2017年8月31日前注册（以工商营业执照登记日为准）；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2.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创业项目注册经营的学生必须是该创业项目的法定代表人，且占股不低于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30%(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需提交公司在工商部门备案的正式佐证材料。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)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3.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创业项目注册资本不低于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100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万元，且团队成员有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5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人（含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5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人）为我校学生；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4.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注册经营公司运营情况良好，具体由教务处、学生工作部（处）、研究生工作部、校团委共同认定。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该项奖励申报要求如下：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1.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申报时需提交营业执照、股份说明书、员工合同、项目开展经营活动的业务合同、银行账户流水、财务报表、税务部门出具的企业纳税证明，以及指导教师参与指导创业项目的佐证材料。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2.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教师指导注册经营的创业项目若同时为国家级、省级大学生创新创业训练计划项目，应按照奖励就高原则选择一类申报，不可两个类别同时申报。同一个创业项目只能由一位教师申报对其注册经营指导的认定，若指导同一个创业项目的教师有多位，则由其中一位教师代表提出申请后自行协商分配。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605" w:lineRule="atLeast"/>
        <w:ind w:left="0" w:firstLine="634"/>
        <w:jc w:val="both"/>
      </w:pPr>
      <w:r>
        <w:rPr>
          <w:rFonts w:hint="eastAsia" w:ascii="黑体" w:hAnsi="宋体" w:eastAsia="黑体" w:cs="黑体"/>
          <w:b w:val="0"/>
          <w:sz w:val="21"/>
          <w:szCs w:val="21"/>
          <w:u w:val="none"/>
          <w:lang w:eastAsia="zh-CN"/>
        </w:rPr>
        <w:t>四、申报程序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（一）教职工本人填报《本科教学业绩奖励申请表》（附件3）和《本科教学业绩奖励分配表》（附件4），申报教材业绩奖励的须同时填写《本科教学业绩奖励（教材）申请简表》（附件5），连同佐证材料交至所在单位，各单位做好审核、汇总工作。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single"/>
          <w:shd w:val="clear" w:fill="FFFFFF"/>
        </w:rPr>
        <w:t>同一项目/成果由项目负责人统一申报，其他项目组成员无需重复填报。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（二）各单位应于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2017年12月6日前将申报材料报送教务处（旗山校区行政楼413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室），同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t>时将附件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4、5电子版发送至qiuhui@fjnu.edu.cn。教务处将会同相关部门根据《办法》对各类奖励金额进行核定，并于12月底反馈给各有关单位。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605" w:lineRule="atLeast"/>
        <w:ind w:left="0" w:firstLine="634"/>
        <w:jc w:val="both"/>
      </w:pPr>
      <w:r>
        <w:rPr>
          <w:rFonts w:hint="eastAsia" w:ascii="黑体" w:hAnsi="宋体" w:eastAsia="黑体" w:cs="黑体"/>
          <w:b w:val="0"/>
          <w:sz w:val="21"/>
          <w:szCs w:val="21"/>
          <w:u w:val="none"/>
          <w:lang w:eastAsia="zh-CN"/>
        </w:rPr>
        <w:t>五、奖金发放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（一）各单位根据教务处反馈的本科教学业绩奖励结果，及时通知教师分配项目奖金和个人每月发放金额，并填写《本科教学业绩奖励分配表》（附件4）《2017年度本科教学业绩奖金发放表》（附件6）和《2017年度本科教学业绩奖励情况统计表》（附件7），上述三个表应于2018年1月5日（周五）前报教务处确认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（二）本科教学业绩奖励针对的是学校教职员工，参与津贴分配人员须为项目组成员。各项目负责人应提交《关于2017年度教师本科教学业绩奖励津贴发放的说明》（附件8），无其他分配成员的也需提交，同一教师的多个项目可合并填写。项目负责人签字确认后交至学院审核，签字盖章后统一交至教务处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（三）奖励津贴拟从2018年3月-6月发放，每位教师累计的奖金1万元以下的，在一个月内全部发放完毕；奖金超过1万元的，在4个月内发放完毕。各单位应根据已报送教务处奖励金额，指定专人录入学校财务计税系统，核对无误后，每月初将税前奖金发放表报教务处确认、签字，每月10日后到财务处计税，于每月20日前将税后签字单、税后奖金发放表（领导签字、盖章）和银行转账文本报教务处，由教务处到财务处统一办理银行转账手续。</w:t>
      </w:r>
      <w:r>
        <w:rPr>
          <w:rFonts w:hint="eastAsia" w:ascii="宋体" w:hAnsi="宋体" w:eastAsia="宋体" w:cs="宋体"/>
          <w:b w:val="0"/>
          <w:sz w:val="18"/>
          <w:szCs w:val="18"/>
          <w:u w:val="none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eastAsia="zh-CN"/>
        </w:rPr>
        <w:t>附件：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instrText xml:space="preserve"> HYPERLINK "http://jwc.fjnu.edu.cn/_upload/article/files/0b/31/4fc38d94480696cd15e8818b93fb/1b11b8b3-9762-424b-bd41-f072434567a3.pdf" </w:instrTex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t>1.福建师范大学教学科研业绩奖实施办法.pdf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     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instrText xml:space="preserve"> HYPERLINK "http://jwc.fjnu.edu.cn/_upload/article/files/0b/31/4fc38d94480696cd15e8818b93fb/671983af-0940-4775-9c22-000cb833d9a4.rar" </w:instrTex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2.学术期刊和A类出版社目录.rar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right="0" w:firstLine="840" w:firstLineChars="400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152400" cy="1524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instrText xml:space="preserve"> HYPERLINK "http://jwc.fjnu.edu.cn/_upload/article/files/0b/31/4fc38d94480696cd15e8818b93fb/76ef5af9-3716-4917-acd8-6a04a8f28ae9.doc" </w:instrTex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t>3.本科教学业绩奖励申请表.doc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sz w:val="18"/>
          <w:szCs w:val="18"/>
          <w:u w:val="none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     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instrText xml:space="preserve"> HYPERLINK "http://jwc.fjnu.edu.cn/_upload/article/files/0b/31/4fc38d94480696cd15e8818b93fb/8c372688-6a8b-4fd9-af81-c3ab03229b32.xls" </w:instrTex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4.本科教学业绩奖励分配表.xls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sz w:val="18"/>
          <w:szCs w:val="18"/>
          <w:u w:val="none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     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instrText xml:space="preserve"> HYPERLINK "http://jwc.fjnu.edu.cn/_upload/article/files/0b/31/4fc38d94480696cd15e8818b93fb/2cd88679-a1c8-4a2b-97b4-952b1ab2dee7.xls" </w:instrTex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5.本科教学业绩奖励（教材）申请简表.xls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  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     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instrText xml:space="preserve"> HYPERLINK "http://jwc.fjnu.edu.cn/_upload/article/files/0b/31/4fc38d94480696cd15e8818b93fb/38eef525-f619-4c4d-b676-fb9a280fa9ac.xls" </w:instrTex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6.2017年度本科教学业绩奖金发放表.xls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   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634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     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instrText xml:space="preserve"> HYPERLINK "http://jwc.fjnu.edu.cn/_upload/article/files/0b/31/4fc38d94480696cd15e8818b93fb/647740ba-be99-44da-8f5b-806cf2360fde.xls" </w:instrTex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7.2017年度本科教学业绩奖励情况统计表.xls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 w:firstLine="1598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instrText xml:space="preserve"> HYPERLINK "http://jwc.fjnu.edu.cn/_upload/article/files/0b/31/4fc38d94480696cd15e8818b93fb/0585345a-1596-462d-a36e-47f9ba95a91c.doc" </w:instrTex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separate"/>
      </w:r>
      <w:r>
        <w:rPr>
          <w:rStyle w:val="10"/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8.关于2017年度教师本科教学业绩奖励发放的说明.doc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    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 xml:space="preserve">                                                    </w:t>
      </w:r>
      <w:r>
        <w:rPr>
          <w:rFonts w:hint="eastAsia" w:ascii="仿宋_gb2312" w:hAnsi="仿宋_gb2312" w:eastAsia="仿宋_gb2312" w:cs="仿宋_gb2312"/>
          <w:b w:val="0"/>
          <w:sz w:val="21"/>
          <w:szCs w:val="21"/>
          <w:u w:val="none"/>
          <w:shd w:val="clear" w:fill="FFFFFF"/>
          <w:lang w:val="en-US" w:eastAsia="zh-CN"/>
        </w:rPr>
        <w:t xml:space="preserve">                     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教务处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605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 xml:space="preserve">                                                 </w:t>
      </w:r>
      <w:r>
        <w:rPr>
          <w:rFonts w:hint="eastAsia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b w:val="0"/>
          <w:color w:val="000000"/>
          <w:sz w:val="21"/>
          <w:szCs w:val="21"/>
          <w:u w:val="none"/>
          <w:shd w:val="clear" w:fill="FFFFFF"/>
        </w:rPr>
        <w:t>2017年11月27</w:t>
      </w:r>
      <w:r>
        <w:rPr>
          <w:rFonts w:hint="default" w:ascii="仿宋_gb2312" w:hAnsi="仿宋_gb2312" w:eastAsia="仿宋_gb2312" w:cs="仿宋_gb2312"/>
          <w:b w:val="0"/>
          <w:sz w:val="21"/>
          <w:szCs w:val="21"/>
          <w:u w:val="none"/>
          <w:shd w:val="clear" w:fill="FFFFFF"/>
        </w:rPr>
        <w:t>日</w:t>
      </w:r>
    </w:p>
    <w:bookmarkEnd w:id="0"/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08"/>
    <w:rsid w:val="00092408"/>
    <w:rsid w:val="00134A0C"/>
    <w:rsid w:val="001F7133"/>
    <w:rsid w:val="002363A5"/>
    <w:rsid w:val="0062317D"/>
    <w:rsid w:val="00AC7654"/>
    <w:rsid w:val="00B4114A"/>
    <w:rsid w:val="00B621AB"/>
    <w:rsid w:val="00B702C9"/>
    <w:rsid w:val="00D3332D"/>
    <w:rsid w:val="00DB4E9E"/>
    <w:rsid w:val="00FF0A70"/>
    <w:rsid w:val="179F2719"/>
    <w:rsid w:val="321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uiPriority w:val="99"/>
    <w:rPr>
      <w:color w:val="0000FF"/>
      <w:u w:val="none"/>
    </w:rPr>
  </w:style>
  <w:style w:type="paragraph" w:customStyle="1" w:styleId="12">
    <w:name w:val="search_star_line"/>
    <w:basedOn w:val="1"/>
    <w:uiPriority w:val="0"/>
    <w:pPr>
      <w:widowControl/>
      <w:jc w:val="left"/>
    </w:pPr>
    <w:rPr>
      <w:rFonts w:ascii="宋体" w:hAnsi="宋体" w:eastAsia="宋体" w:cs="宋体"/>
      <w:color w:val="787878"/>
      <w:kern w:val="0"/>
      <w:sz w:val="24"/>
      <w:szCs w:val="24"/>
    </w:rPr>
  </w:style>
  <w:style w:type="paragraph" w:customStyle="1" w:styleId="13">
    <w:name w:val="name"/>
    <w:basedOn w:val="1"/>
    <w:uiPriority w:val="0"/>
    <w:pPr>
      <w:widowControl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4">
    <w:name w:val="price"/>
    <w:basedOn w:val="1"/>
    <w:uiPriority w:val="0"/>
    <w:pPr>
      <w:widowControl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5">
    <w:name w:val="detail"/>
    <w:basedOn w:val="1"/>
    <w:uiPriority w:val="0"/>
    <w:pPr>
      <w:widowControl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character" w:customStyle="1" w:styleId="16">
    <w:name w:val="search_now_price4"/>
    <w:basedOn w:val="6"/>
    <w:uiPriority w:val="0"/>
    <w:rPr>
      <w:rFonts w:hint="default" w:ascii="Arial" w:hAnsi="Arial" w:cs="Arial"/>
      <w:b/>
      <w:bCs/>
      <w:color w:val="FA5000"/>
      <w:sz w:val="21"/>
      <w:szCs w:val="21"/>
    </w:rPr>
  </w:style>
  <w:style w:type="character" w:customStyle="1" w:styleId="17">
    <w:name w:val="search_pre_price4"/>
    <w:basedOn w:val="6"/>
    <w:uiPriority w:val="0"/>
    <w:rPr>
      <w:rFonts w:hint="default" w:ascii="Arial" w:hAnsi="Arial" w:cs="Arial"/>
      <w:strike/>
      <w:color w:val="969696"/>
      <w:sz w:val="18"/>
      <w:szCs w:val="18"/>
    </w:rPr>
  </w:style>
  <w:style w:type="character" w:customStyle="1" w:styleId="18">
    <w:name w:val="search_discount3"/>
    <w:basedOn w:val="6"/>
    <w:uiPriority w:val="0"/>
    <w:rPr>
      <w:rFonts w:hint="default" w:ascii="Arial" w:hAnsi="Arial" w:cs="Arial"/>
      <w:color w:val="969696"/>
      <w:sz w:val="18"/>
      <w:szCs w:val="18"/>
    </w:rPr>
  </w:style>
  <w:style w:type="character" w:customStyle="1" w:styleId="19">
    <w:name w:val="new_lable14"/>
    <w:basedOn w:val="6"/>
    <w:uiPriority w:val="0"/>
  </w:style>
  <w:style w:type="character" w:customStyle="1" w:styleId="20">
    <w:name w:val="new_lable24"/>
    <w:basedOn w:val="6"/>
    <w:uiPriority w:val="0"/>
  </w:style>
  <w:style w:type="character" w:customStyle="1" w:styleId="21">
    <w:name w:val="页眉 字符"/>
    <w:basedOn w:val="6"/>
    <w:link w:val="4"/>
    <w:uiPriority w:val="99"/>
    <w:rPr>
      <w:sz w:val="18"/>
      <w:szCs w:val="18"/>
    </w:rPr>
  </w:style>
  <w:style w:type="character" w:customStyle="1" w:styleId="22">
    <w:name w:val="页脚 字符"/>
    <w:basedOn w:val="6"/>
    <w:link w:val="3"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t12"/>
    <w:basedOn w:val="6"/>
    <w:uiPriority w:val="0"/>
  </w:style>
  <w:style w:type="character" w:customStyle="1" w:styleId="25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6">
    <w:name w:val="item-name"/>
    <w:basedOn w:val="6"/>
    <w:uiPriority w:val="0"/>
    <w:rPr>
      <w:bdr w:val="none" w:color="auto" w:sz="0" w:space="0"/>
    </w:rPr>
  </w:style>
  <w:style w:type="character" w:customStyle="1" w:styleId="27">
    <w:name w:val="item-name1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1506</Words>
  <Characters>8587</Characters>
  <Lines>71</Lines>
  <Paragraphs>20</Paragraphs>
  <ScaleCrop>false</ScaleCrop>
  <LinksUpToDate>false</LinksUpToDate>
  <CharactersWithSpaces>10073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2017-11-13T17:00:00Z</dcterms:created>
  <dc:creator>rck236</dc:creator>
  <cp:lastModifiedBy>rck236</cp:lastModifiedBy>
  <dcterms:modified xsi:type="dcterms:W3CDTF">2017-11-27T12:35:59Z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